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489D" w14:textId="77777777" w:rsidR="00FE255A" w:rsidRPr="00FE255A" w:rsidRDefault="00FE255A" w:rsidP="00FE255A">
      <w:pPr>
        <w:ind w:left="567" w:right="543"/>
        <w:rPr>
          <w:rFonts w:ascii="Arial" w:hAnsi="Arial" w:cs="Arial"/>
          <w:b/>
          <w:bCs/>
          <w:color w:val="FF0000"/>
          <w:sz w:val="32"/>
          <w:szCs w:val="32"/>
        </w:rPr>
      </w:pPr>
      <w:r w:rsidRPr="00FE255A">
        <w:rPr>
          <w:rFonts w:ascii="Arial" w:hAnsi="Arial" w:cs="Arial"/>
          <w:b/>
          <w:bCs/>
          <w:color w:val="FF0000"/>
          <w:sz w:val="32"/>
          <w:szCs w:val="32"/>
        </w:rPr>
        <w:t>Long Sutton Solar Farm Action Group</w:t>
      </w:r>
    </w:p>
    <w:p w14:paraId="4155DA82" w14:textId="66F33D1E" w:rsidR="00FE255A" w:rsidRDefault="00FC49DD" w:rsidP="00FE255A">
      <w:pPr>
        <w:ind w:left="567" w:right="543"/>
        <w:rPr>
          <w:rFonts w:ascii="Arial" w:hAnsi="Arial" w:cs="Arial"/>
          <w:b/>
          <w:bCs/>
          <w:color w:val="FF0000"/>
          <w:sz w:val="32"/>
          <w:szCs w:val="32"/>
        </w:rPr>
      </w:pPr>
      <w:r>
        <w:rPr>
          <w:rFonts w:ascii="Arial" w:hAnsi="Arial" w:cs="Arial"/>
          <w:b/>
          <w:bCs/>
          <w:color w:val="FF0000"/>
          <w:sz w:val="32"/>
          <w:szCs w:val="32"/>
        </w:rPr>
        <w:t>Sending</w:t>
      </w:r>
      <w:r w:rsidR="00FE255A" w:rsidRPr="00FE255A">
        <w:rPr>
          <w:rFonts w:ascii="Arial" w:hAnsi="Arial" w:cs="Arial"/>
          <w:b/>
          <w:bCs/>
          <w:color w:val="FF0000"/>
          <w:sz w:val="32"/>
          <w:szCs w:val="32"/>
        </w:rPr>
        <w:t xml:space="preserve"> letters of objection to Hart</w:t>
      </w:r>
      <w:r>
        <w:rPr>
          <w:rFonts w:ascii="Arial" w:hAnsi="Arial" w:cs="Arial"/>
          <w:b/>
          <w:bCs/>
          <w:color w:val="FF0000"/>
          <w:sz w:val="32"/>
          <w:szCs w:val="32"/>
        </w:rPr>
        <w:t xml:space="preserve"> District Council</w:t>
      </w:r>
    </w:p>
    <w:p w14:paraId="70789698" w14:textId="79F01035" w:rsidR="00FC49DD" w:rsidRPr="00FE255A" w:rsidRDefault="00FC49DD" w:rsidP="00FE255A">
      <w:pPr>
        <w:ind w:left="567" w:right="543"/>
        <w:rPr>
          <w:rFonts w:ascii="Arial" w:hAnsi="Arial" w:cs="Arial"/>
          <w:b/>
          <w:bCs/>
          <w:color w:val="FF0000"/>
          <w:sz w:val="32"/>
          <w:szCs w:val="32"/>
        </w:rPr>
      </w:pPr>
      <w:r>
        <w:rPr>
          <w:rFonts w:ascii="Arial" w:hAnsi="Arial" w:cs="Arial"/>
          <w:b/>
          <w:bCs/>
          <w:color w:val="FF0000"/>
          <w:sz w:val="32"/>
          <w:szCs w:val="32"/>
        </w:rPr>
        <w:t>Guidance Note</w:t>
      </w:r>
    </w:p>
    <w:p w14:paraId="66BE0CFD" w14:textId="369AFCC2" w:rsidR="00FE255A" w:rsidRPr="00FE255A" w:rsidRDefault="00FE255A" w:rsidP="00FE255A">
      <w:pPr>
        <w:ind w:left="567" w:right="543"/>
        <w:rPr>
          <w:rFonts w:ascii="Arial" w:hAnsi="Arial" w:cs="Arial"/>
          <w:b/>
          <w:bCs/>
          <w:color w:val="FF0000"/>
          <w:sz w:val="32"/>
          <w:szCs w:val="32"/>
        </w:rPr>
      </w:pPr>
      <w:r w:rsidRPr="00FE255A">
        <w:rPr>
          <w:rFonts w:ascii="Arial" w:hAnsi="Arial" w:cs="Arial"/>
          <w:b/>
          <w:bCs/>
          <w:color w:val="FF0000"/>
          <w:sz w:val="32"/>
          <w:szCs w:val="32"/>
        </w:rPr>
        <w:t>January 3, 2024</w:t>
      </w:r>
    </w:p>
    <w:p w14:paraId="77A65144" w14:textId="77777777" w:rsidR="00FC49DD" w:rsidRDefault="00FC49DD" w:rsidP="00FC49DD">
      <w:pPr>
        <w:ind w:right="543"/>
        <w:rPr>
          <w:rFonts w:ascii="Arial" w:hAnsi="Arial" w:cs="Arial"/>
          <w:b/>
          <w:bCs/>
          <w:color w:val="FF0000"/>
          <w:sz w:val="32"/>
          <w:szCs w:val="32"/>
        </w:rPr>
      </w:pPr>
    </w:p>
    <w:p w14:paraId="46055F6C" w14:textId="3B063183" w:rsidR="00DF0D96" w:rsidRPr="00FE255A" w:rsidRDefault="00FE255A" w:rsidP="00FE255A">
      <w:pPr>
        <w:ind w:left="567" w:right="543"/>
        <w:rPr>
          <w:rFonts w:ascii="Arial" w:hAnsi="Arial" w:cs="Arial"/>
          <w:b/>
          <w:bCs/>
          <w:color w:val="FF0000"/>
          <w:sz w:val="32"/>
          <w:szCs w:val="32"/>
        </w:rPr>
      </w:pPr>
      <w:r w:rsidRPr="00FE255A">
        <w:rPr>
          <w:rFonts w:ascii="Arial" w:hAnsi="Arial" w:cs="Arial"/>
          <w:b/>
          <w:bCs/>
          <w:color w:val="FF0000"/>
          <w:sz w:val="32"/>
          <w:szCs w:val="32"/>
        </w:rPr>
        <w:t>How to write a letter of Objection</w:t>
      </w:r>
    </w:p>
    <w:p w14:paraId="0310556B" w14:textId="77777777" w:rsidR="00DF0D96" w:rsidRPr="00FE255A" w:rsidRDefault="00DF0D96" w:rsidP="00FE255A">
      <w:pPr>
        <w:ind w:left="567" w:right="543"/>
        <w:rPr>
          <w:rFonts w:ascii="Arial" w:hAnsi="Arial" w:cs="Arial"/>
          <w:sz w:val="24"/>
          <w:szCs w:val="24"/>
        </w:rPr>
      </w:pPr>
    </w:p>
    <w:p w14:paraId="572A9763" w14:textId="77777777" w:rsidR="00DF0D96" w:rsidRPr="00E93367" w:rsidRDefault="00DF0D96" w:rsidP="00FE255A">
      <w:pPr>
        <w:ind w:left="567" w:right="543"/>
        <w:rPr>
          <w:rFonts w:ascii="Arial" w:hAnsi="Arial" w:cs="Arial"/>
        </w:rPr>
      </w:pPr>
      <w:r w:rsidRPr="00E93367">
        <w:rPr>
          <w:rFonts w:ascii="Arial" w:hAnsi="Arial" w:cs="Arial"/>
        </w:rPr>
        <w:t>To send a letter of objection to the planning application, you must follow the following steps:</w:t>
      </w:r>
    </w:p>
    <w:p w14:paraId="17FE930C" w14:textId="77777777" w:rsidR="00DF0D96" w:rsidRPr="00E93367" w:rsidRDefault="00DF0D96" w:rsidP="00FE255A">
      <w:pPr>
        <w:ind w:left="567" w:right="543"/>
        <w:rPr>
          <w:rFonts w:ascii="Arial" w:hAnsi="Arial" w:cs="Arial"/>
        </w:rPr>
      </w:pPr>
    </w:p>
    <w:p w14:paraId="1C5C0449" w14:textId="77777777" w:rsidR="00DF0D96" w:rsidRPr="00E93367" w:rsidRDefault="00DF0D96"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go onto the Hart District Council Planning website by clicking on the attached link:</w:t>
      </w:r>
    </w:p>
    <w:p w14:paraId="111D1E98" w14:textId="77777777" w:rsidR="00DF0D96" w:rsidRPr="00E93367" w:rsidRDefault="00DF0D96" w:rsidP="00FE255A">
      <w:pPr>
        <w:ind w:left="1134" w:right="543"/>
        <w:rPr>
          <w:rFonts w:ascii="Arial" w:hAnsi="Arial" w:cs="Arial"/>
        </w:rPr>
      </w:pPr>
    </w:p>
    <w:p w14:paraId="252B57EE" w14:textId="1CD8F437" w:rsidR="00DF0D96" w:rsidRPr="00E93367" w:rsidRDefault="00FE255A" w:rsidP="00FE255A">
      <w:pPr>
        <w:ind w:left="774" w:right="543"/>
        <w:rPr>
          <w:rFonts w:ascii="Arial" w:hAnsi="Arial" w:cs="Arial"/>
        </w:rPr>
      </w:pPr>
      <w:hyperlink r:id="rId5" w:history="1">
        <w:r w:rsidRPr="00E93367">
          <w:rPr>
            <w:rStyle w:val="Hyperlink"/>
            <w:rFonts w:ascii="Arial" w:hAnsi="Arial" w:cs="Arial"/>
          </w:rPr>
          <w:t>https://www.hart.gov.uk/planning-and-building-control/planning-development/viewing-and-commenting-applications</w:t>
        </w:r>
      </w:hyperlink>
    </w:p>
    <w:p w14:paraId="0AD90D78" w14:textId="77777777" w:rsidR="00DF0D96" w:rsidRPr="00E93367" w:rsidRDefault="00DF0D96" w:rsidP="00FE255A">
      <w:pPr>
        <w:ind w:left="1134" w:right="543"/>
        <w:rPr>
          <w:rFonts w:ascii="Arial" w:hAnsi="Arial" w:cs="Arial"/>
        </w:rPr>
      </w:pPr>
    </w:p>
    <w:p w14:paraId="43E67D6D" w14:textId="20237AAC" w:rsidR="00DF0D96" w:rsidRPr="00E93367" w:rsidRDefault="00FE255A" w:rsidP="00FE255A">
      <w:pPr>
        <w:pStyle w:val="ListParagraph"/>
        <w:numPr>
          <w:ilvl w:val="0"/>
          <w:numId w:val="4"/>
        </w:numPr>
        <w:ind w:left="1134" w:right="543"/>
        <w:rPr>
          <w:rFonts w:ascii="Arial" w:hAnsi="Arial" w:cs="Arial"/>
        </w:rPr>
      </w:pPr>
      <w:r w:rsidRPr="00E93367">
        <w:rPr>
          <w:rFonts w:ascii="Arial" w:hAnsi="Arial" w:cs="Arial"/>
        </w:rPr>
        <w:t>Alternatively,</w:t>
      </w:r>
      <w:r w:rsidR="00DF0D96" w:rsidRPr="00E93367">
        <w:rPr>
          <w:rFonts w:ascii="Arial" w:hAnsi="Arial" w:cs="Arial"/>
        </w:rPr>
        <w:t xml:space="preserve"> you can simply go to the </w:t>
      </w:r>
      <w:r w:rsidR="00DF0D96" w:rsidRPr="00E93367">
        <w:rPr>
          <w:rFonts w:ascii="Arial" w:hAnsi="Arial" w:cs="Arial"/>
          <w:b/>
          <w:bCs/>
        </w:rPr>
        <w:t>Hart.gov.uk/planning</w:t>
      </w:r>
      <w:r w:rsidR="00DF0D96" w:rsidRPr="00E93367">
        <w:rPr>
          <w:rFonts w:ascii="Arial" w:hAnsi="Arial" w:cs="Arial"/>
        </w:rPr>
        <w:t xml:space="preserve">  page on their web site and under “Viewing and commenting on applications” you will find a link  </w:t>
      </w:r>
    </w:p>
    <w:p w14:paraId="7C66875A" w14:textId="77777777" w:rsidR="00DF0D96" w:rsidRPr="00E93367" w:rsidRDefault="00DF0D96" w:rsidP="00FE255A">
      <w:pPr>
        <w:ind w:left="1134" w:right="543"/>
        <w:rPr>
          <w:rFonts w:ascii="Arial" w:hAnsi="Arial" w:cs="Arial"/>
        </w:rPr>
      </w:pPr>
    </w:p>
    <w:p w14:paraId="04636FDA" w14:textId="2C5F198A" w:rsidR="00DF0D96" w:rsidRPr="00E93367" w:rsidRDefault="00DF0D96"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 xml:space="preserve">In either case click on </w:t>
      </w:r>
      <w:r w:rsidRPr="00E93367">
        <w:rPr>
          <w:rFonts w:ascii="Arial" w:eastAsia="Times New Roman" w:hAnsi="Arial" w:cs="Arial"/>
          <w:b/>
          <w:bCs/>
        </w:rPr>
        <w:t>submit comments</w:t>
      </w:r>
      <w:r w:rsidRPr="00E93367">
        <w:rPr>
          <w:rFonts w:ascii="Arial" w:eastAsia="Times New Roman" w:hAnsi="Arial" w:cs="Arial"/>
        </w:rPr>
        <w:t xml:space="preserve"> </w:t>
      </w:r>
    </w:p>
    <w:p w14:paraId="75C69DE3" w14:textId="77777777" w:rsidR="00DF0D96" w:rsidRPr="00E93367" w:rsidRDefault="00DF0D96" w:rsidP="00FE255A">
      <w:pPr>
        <w:ind w:left="1134" w:right="543"/>
        <w:rPr>
          <w:rFonts w:ascii="Arial" w:hAnsi="Arial" w:cs="Arial"/>
        </w:rPr>
      </w:pPr>
    </w:p>
    <w:p w14:paraId="5FA4074C" w14:textId="77777777" w:rsidR="00DF0D96" w:rsidRPr="00E93367" w:rsidRDefault="00DF0D96" w:rsidP="00FE255A">
      <w:pPr>
        <w:pStyle w:val="ListParagraph"/>
        <w:numPr>
          <w:ilvl w:val="0"/>
          <w:numId w:val="4"/>
        </w:numPr>
        <w:ind w:left="1134" w:right="543"/>
        <w:rPr>
          <w:rFonts w:ascii="Arial" w:eastAsia="Times New Roman" w:hAnsi="Arial" w:cs="Arial"/>
          <w:b/>
          <w:bCs/>
        </w:rPr>
      </w:pPr>
      <w:r w:rsidRPr="00E93367">
        <w:rPr>
          <w:rFonts w:ascii="Arial" w:eastAsia="Times New Roman" w:hAnsi="Arial" w:cs="Arial"/>
        </w:rPr>
        <w:t xml:space="preserve">enter the planning application number </w:t>
      </w:r>
      <w:r w:rsidRPr="00E93367">
        <w:rPr>
          <w:rFonts w:ascii="Arial" w:eastAsia="Times New Roman" w:hAnsi="Arial" w:cs="Arial"/>
          <w:b/>
          <w:bCs/>
        </w:rPr>
        <w:t>23/02591/FUL</w:t>
      </w:r>
      <w:r w:rsidRPr="00E93367">
        <w:rPr>
          <w:rFonts w:ascii="Arial" w:eastAsia="Times New Roman" w:hAnsi="Arial" w:cs="Arial"/>
        </w:rPr>
        <w:t xml:space="preserve"> and click on </w:t>
      </w:r>
      <w:r w:rsidRPr="00E93367">
        <w:rPr>
          <w:rFonts w:ascii="Arial" w:eastAsia="Times New Roman" w:hAnsi="Arial" w:cs="Arial"/>
          <w:b/>
          <w:bCs/>
        </w:rPr>
        <w:t xml:space="preserve">search </w:t>
      </w:r>
      <w:r w:rsidRPr="00E93367">
        <w:rPr>
          <w:rFonts w:ascii="Arial" w:eastAsia="Times New Roman" w:hAnsi="Arial" w:cs="Arial"/>
        </w:rPr>
        <w:t>bringing up the application summary</w:t>
      </w:r>
    </w:p>
    <w:p w14:paraId="32B8D5F0" w14:textId="77777777" w:rsidR="00DF0D96" w:rsidRPr="00E93367" w:rsidRDefault="00DF0D96" w:rsidP="00FE255A">
      <w:pPr>
        <w:ind w:left="1134" w:right="543"/>
        <w:rPr>
          <w:rFonts w:ascii="Arial" w:hAnsi="Arial" w:cs="Arial"/>
          <w:b/>
          <w:bCs/>
        </w:rPr>
      </w:pPr>
    </w:p>
    <w:p w14:paraId="77F41E2B" w14:textId="1F480A8A" w:rsidR="00DF0D96" w:rsidRPr="00E93367" w:rsidRDefault="00DF0D96"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 xml:space="preserve">If you have not previously registered with Hart District </w:t>
      </w:r>
      <w:r w:rsidR="00FE255A" w:rsidRPr="00E93367">
        <w:rPr>
          <w:rFonts w:ascii="Arial" w:eastAsia="Times New Roman" w:hAnsi="Arial" w:cs="Arial"/>
        </w:rPr>
        <w:t>Council,</w:t>
      </w:r>
      <w:r w:rsidRPr="00E93367">
        <w:rPr>
          <w:rFonts w:ascii="Arial" w:eastAsia="Times New Roman" w:hAnsi="Arial" w:cs="Arial"/>
        </w:rPr>
        <w:t xml:space="preserve"> you will have to do so at this point using your email address and creating a password</w:t>
      </w:r>
    </w:p>
    <w:p w14:paraId="6B364A7C" w14:textId="77777777" w:rsidR="00DF0D96" w:rsidRPr="00E93367" w:rsidRDefault="00DF0D96" w:rsidP="00FE255A">
      <w:pPr>
        <w:pStyle w:val="ListParagraph"/>
        <w:ind w:left="1134" w:right="543"/>
        <w:rPr>
          <w:rFonts w:ascii="Arial" w:hAnsi="Arial" w:cs="Arial"/>
        </w:rPr>
      </w:pPr>
    </w:p>
    <w:p w14:paraId="1CD4626C" w14:textId="3457F62A" w:rsidR="00DF0D96" w:rsidRPr="00E93367" w:rsidRDefault="00DF0D96"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 xml:space="preserve">Having registered with HDC, click on </w:t>
      </w:r>
      <w:r w:rsidRPr="00E93367">
        <w:rPr>
          <w:rFonts w:ascii="Arial" w:eastAsia="Times New Roman" w:hAnsi="Arial" w:cs="Arial"/>
          <w:b/>
          <w:bCs/>
        </w:rPr>
        <w:t xml:space="preserve">comments </w:t>
      </w:r>
      <w:r w:rsidRPr="00E93367">
        <w:rPr>
          <w:rFonts w:ascii="Arial" w:eastAsia="Times New Roman" w:hAnsi="Arial" w:cs="Arial"/>
        </w:rPr>
        <w:t>and you will be presented with a screen to type in your objections</w:t>
      </w:r>
      <w:r w:rsidR="00FE255A" w:rsidRPr="00E93367">
        <w:rPr>
          <w:rFonts w:ascii="Arial" w:eastAsia="Times New Roman" w:hAnsi="Arial" w:cs="Arial"/>
        </w:rPr>
        <w:t>.</w:t>
      </w:r>
    </w:p>
    <w:p w14:paraId="00ED7380" w14:textId="77777777" w:rsidR="00FE255A" w:rsidRPr="00E93367" w:rsidRDefault="00FE255A" w:rsidP="00FE255A">
      <w:pPr>
        <w:pStyle w:val="ListParagraph"/>
        <w:rPr>
          <w:rFonts w:ascii="Arial" w:eastAsia="Times New Roman" w:hAnsi="Arial" w:cs="Arial"/>
        </w:rPr>
      </w:pPr>
    </w:p>
    <w:p w14:paraId="58138BF7" w14:textId="1225DEF2" w:rsidR="00FE255A" w:rsidRDefault="00FE255A"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 xml:space="preserve">When writing a comment, we recommend drafting your text in a separate software (Word for example) and then cutting and pasting into the comments window. This avoids the possibility of losing your comments before you have saved them. </w:t>
      </w:r>
    </w:p>
    <w:p w14:paraId="53C261F1" w14:textId="77777777" w:rsidR="00FF7AF8" w:rsidRPr="00FF7AF8" w:rsidRDefault="00FF7AF8" w:rsidP="00FF7AF8">
      <w:pPr>
        <w:pStyle w:val="ListParagraph"/>
        <w:rPr>
          <w:rFonts w:ascii="Arial" w:eastAsia="Times New Roman" w:hAnsi="Arial" w:cs="Arial"/>
        </w:rPr>
      </w:pPr>
    </w:p>
    <w:p w14:paraId="03043719" w14:textId="0CF6585C" w:rsidR="00FF7AF8" w:rsidRPr="00E93367" w:rsidRDefault="00FF7AF8" w:rsidP="00FE255A">
      <w:pPr>
        <w:pStyle w:val="ListParagraph"/>
        <w:numPr>
          <w:ilvl w:val="0"/>
          <w:numId w:val="4"/>
        </w:numPr>
        <w:ind w:left="1134" w:right="543"/>
        <w:rPr>
          <w:rFonts w:ascii="Arial" w:eastAsia="Times New Roman" w:hAnsi="Arial" w:cs="Arial"/>
        </w:rPr>
      </w:pPr>
      <w:r>
        <w:rPr>
          <w:rFonts w:ascii="Arial" w:hAnsi="Arial" w:cs="Arial"/>
          <w:color w:val="222222"/>
          <w:shd w:val="clear" w:color="auto" w:fill="FFFFFF"/>
        </w:rPr>
        <w:t>Multiple</w:t>
      </w:r>
      <w:r>
        <w:rPr>
          <w:rFonts w:ascii="Arial" w:hAnsi="Arial" w:cs="Arial"/>
          <w:color w:val="222222"/>
          <w:shd w:val="clear" w:color="auto" w:fill="FFFFFF"/>
        </w:rPr>
        <w:t xml:space="preserve"> letters can be submitted from a single household</w:t>
      </w:r>
      <w:r>
        <w:rPr>
          <w:rFonts w:ascii="Arial" w:hAnsi="Arial" w:cs="Arial"/>
          <w:color w:val="222222"/>
          <w:shd w:val="clear" w:color="auto" w:fill="FFFFFF"/>
        </w:rPr>
        <w:t xml:space="preserve"> and anyone of voting age. </w:t>
      </w:r>
    </w:p>
    <w:p w14:paraId="4C598EAB" w14:textId="77777777" w:rsidR="00E93367" w:rsidRPr="00E93367" w:rsidRDefault="00E93367" w:rsidP="00E93367">
      <w:pPr>
        <w:pStyle w:val="ListParagraph"/>
        <w:rPr>
          <w:rFonts w:ascii="Arial" w:eastAsia="Times New Roman" w:hAnsi="Arial" w:cs="Arial"/>
        </w:rPr>
      </w:pPr>
    </w:p>
    <w:p w14:paraId="5C97F331" w14:textId="568E869E" w:rsidR="00E93367" w:rsidRPr="00E93367" w:rsidRDefault="00E93367" w:rsidP="00FE255A">
      <w:pPr>
        <w:pStyle w:val="ListParagraph"/>
        <w:numPr>
          <w:ilvl w:val="0"/>
          <w:numId w:val="4"/>
        </w:numPr>
        <w:ind w:left="1134" w:right="543"/>
        <w:rPr>
          <w:rFonts w:ascii="Arial" w:eastAsia="Times New Roman" w:hAnsi="Arial" w:cs="Arial"/>
        </w:rPr>
      </w:pPr>
      <w:r w:rsidRPr="00E93367">
        <w:rPr>
          <w:rFonts w:ascii="Arial" w:eastAsia="Times New Roman" w:hAnsi="Arial" w:cs="Arial"/>
        </w:rPr>
        <w:t xml:space="preserve">A maximum of one side of typed A4 text is a good target for your comments. </w:t>
      </w:r>
    </w:p>
    <w:p w14:paraId="2BB35C2D" w14:textId="77777777" w:rsidR="00FE255A" w:rsidRPr="00FE255A" w:rsidRDefault="00FE255A" w:rsidP="00FE255A">
      <w:pPr>
        <w:ind w:left="567" w:right="543"/>
        <w:rPr>
          <w:rFonts w:ascii="Arial" w:eastAsia="Times New Roman" w:hAnsi="Arial" w:cs="Arial"/>
          <w:sz w:val="24"/>
          <w:szCs w:val="24"/>
        </w:rPr>
      </w:pPr>
    </w:p>
    <w:p w14:paraId="3E85B7EC" w14:textId="77777777" w:rsidR="00B6787E" w:rsidRDefault="00B6787E" w:rsidP="00FE255A">
      <w:pPr>
        <w:ind w:left="567" w:right="543"/>
        <w:rPr>
          <w:rFonts w:ascii="Arial" w:eastAsia="Times New Roman" w:hAnsi="Arial" w:cs="Arial"/>
          <w:b/>
          <w:bCs/>
          <w:color w:val="FF0000"/>
          <w:sz w:val="32"/>
          <w:szCs w:val="32"/>
        </w:rPr>
      </w:pPr>
    </w:p>
    <w:p w14:paraId="792E027F" w14:textId="77777777" w:rsidR="00B6787E" w:rsidRDefault="00B6787E" w:rsidP="00FE255A">
      <w:pPr>
        <w:ind w:left="567" w:right="543"/>
        <w:rPr>
          <w:rFonts w:ascii="Arial" w:eastAsia="Times New Roman" w:hAnsi="Arial" w:cs="Arial"/>
          <w:b/>
          <w:bCs/>
          <w:color w:val="FF0000"/>
          <w:sz w:val="32"/>
          <w:szCs w:val="32"/>
        </w:rPr>
      </w:pPr>
    </w:p>
    <w:p w14:paraId="19DFBF7D" w14:textId="2AEDA05E" w:rsidR="00FE255A" w:rsidRPr="00FE255A" w:rsidRDefault="00FE255A" w:rsidP="00FE255A">
      <w:pPr>
        <w:ind w:left="567" w:right="543"/>
        <w:rPr>
          <w:rFonts w:ascii="Arial" w:eastAsia="Times New Roman" w:hAnsi="Arial" w:cs="Arial"/>
          <w:b/>
          <w:bCs/>
          <w:color w:val="FF0000"/>
          <w:sz w:val="32"/>
          <w:szCs w:val="32"/>
        </w:rPr>
      </w:pPr>
      <w:r w:rsidRPr="00FE255A">
        <w:rPr>
          <w:rFonts w:ascii="Arial" w:eastAsia="Times New Roman" w:hAnsi="Arial" w:cs="Arial"/>
          <w:b/>
          <w:bCs/>
          <w:color w:val="FF0000"/>
          <w:sz w:val="32"/>
          <w:szCs w:val="32"/>
        </w:rPr>
        <w:t>Content of Objection</w:t>
      </w:r>
    </w:p>
    <w:p w14:paraId="36ACEC31" w14:textId="77777777" w:rsidR="00FE255A" w:rsidRPr="00FE255A" w:rsidRDefault="00FE255A" w:rsidP="00FE255A">
      <w:pPr>
        <w:ind w:left="567" w:right="543"/>
        <w:rPr>
          <w:rFonts w:ascii="Arial" w:eastAsia="Times New Roman" w:hAnsi="Arial" w:cs="Arial"/>
          <w:sz w:val="24"/>
          <w:szCs w:val="24"/>
        </w:rPr>
      </w:pPr>
    </w:p>
    <w:p w14:paraId="5DA95AA0" w14:textId="7D41D717" w:rsidR="00E93367" w:rsidRPr="00E93367" w:rsidRDefault="00DF0D96" w:rsidP="00FE255A">
      <w:pPr>
        <w:ind w:left="567" w:right="543"/>
        <w:rPr>
          <w:rFonts w:ascii="Arial" w:eastAsia="Times New Roman" w:hAnsi="Arial" w:cs="Arial"/>
        </w:rPr>
      </w:pPr>
      <w:r w:rsidRPr="00E93367">
        <w:rPr>
          <w:rFonts w:ascii="Arial" w:eastAsia="Times New Roman" w:hAnsi="Arial" w:cs="Arial"/>
        </w:rPr>
        <w:t xml:space="preserve">Individually crafted letters are more likely to influence the Planning Committee than </w:t>
      </w:r>
      <w:r w:rsidR="00FE255A" w:rsidRPr="00E93367">
        <w:rPr>
          <w:rFonts w:ascii="Arial" w:eastAsia="Times New Roman" w:hAnsi="Arial" w:cs="Arial"/>
        </w:rPr>
        <w:t>template-based</w:t>
      </w:r>
      <w:r w:rsidRPr="00E93367">
        <w:rPr>
          <w:rFonts w:ascii="Arial" w:eastAsia="Times New Roman" w:hAnsi="Arial" w:cs="Arial"/>
        </w:rPr>
        <w:t xml:space="preserve"> ones, </w:t>
      </w:r>
      <w:r w:rsidR="00E93367" w:rsidRPr="00E93367">
        <w:rPr>
          <w:rFonts w:ascii="Arial" w:eastAsia="Times New Roman" w:hAnsi="Arial" w:cs="Arial"/>
        </w:rPr>
        <w:t>so please write</w:t>
      </w:r>
      <w:r w:rsidR="00B6787E">
        <w:rPr>
          <w:rFonts w:ascii="Arial" w:eastAsia="Times New Roman" w:hAnsi="Arial" w:cs="Arial"/>
        </w:rPr>
        <w:t xml:space="preserve"> comments</w:t>
      </w:r>
      <w:r w:rsidR="00E93367" w:rsidRPr="00E93367">
        <w:rPr>
          <w:rFonts w:ascii="Arial" w:eastAsia="Times New Roman" w:hAnsi="Arial" w:cs="Arial"/>
        </w:rPr>
        <w:t xml:space="preserve"> in your own words. T</w:t>
      </w:r>
      <w:r w:rsidRPr="00E93367">
        <w:rPr>
          <w:rFonts w:ascii="Arial" w:eastAsia="Times New Roman" w:hAnsi="Arial" w:cs="Arial"/>
        </w:rPr>
        <w:t xml:space="preserve">he following objections are, in rough order of priority, ones we have been advised are most likely to carry </w:t>
      </w:r>
      <w:r w:rsidR="00FE255A" w:rsidRPr="00E93367">
        <w:rPr>
          <w:rFonts w:ascii="Arial" w:eastAsia="Times New Roman" w:hAnsi="Arial" w:cs="Arial"/>
        </w:rPr>
        <w:t xml:space="preserve">weight. </w:t>
      </w:r>
    </w:p>
    <w:p w14:paraId="295C033A" w14:textId="77777777" w:rsidR="00E93367" w:rsidRPr="00E93367" w:rsidRDefault="00E93367" w:rsidP="00FE255A">
      <w:pPr>
        <w:ind w:left="567" w:right="543"/>
        <w:rPr>
          <w:rFonts w:ascii="Arial" w:eastAsia="Times New Roman" w:hAnsi="Arial" w:cs="Arial"/>
        </w:rPr>
      </w:pPr>
    </w:p>
    <w:p w14:paraId="4CFC5064" w14:textId="45069A58" w:rsidR="00DF0D96" w:rsidRPr="00E93367" w:rsidRDefault="00FE255A" w:rsidP="00FE255A">
      <w:pPr>
        <w:ind w:left="567" w:right="543"/>
        <w:rPr>
          <w:rFonts w:ascii="Arial" w:eastAsia="Times New Roman" w:hAnsi="Arial" w:cs="Arial"/>
        </w:rPr>
      </w:pPr>
      <w:r w:rsidRPr="00E93367">
        <w:rPr>
          <w:rFonts w:ascii="Arial" w:eastAsia="Times New Roman" w:hAnsi="Arial" w:cs="Arial"/>
        </w:rPr>
        <w:t>You</w:t>
      </w:r>
      <w:r w:rsidR="00DF0D96" w:rsidRPr="00E93367">
        <w:rPr>
          <w:rFonts w:ascii="Arial" w:eastAsia="Times New Roman" w:hAnsi="Arial" w:cs="Arial"/>
        </w:rPr>
        <w:t xml:space="preserve"> may wish to select from these when you write in:</w:t>
      </w:r>
    </w:p>
    <w:p w14:paraId="1B4A23D4" w14:textId="77777777" w:rsidR="00FE255A" w:rsidRPr="00E93367" w:rsidRDefault="00FE255A" w:rsidP="00FE255A">
      <w:pPr>
        <w:ind w:left="567" w:right="543"/>
        <w:rPr>
          <w:rFonts w:ascii="Arial" w:eastAsia="Times New Roman" w:hAnsi="Arial" w:cs="Arial"/>
        </w:rPr>
      </w:pPr>
    </w:p>
    <w:p w14:paraId="3CFF1FBB" w14:textId="22BB6441" w:rsidR="00AC4EEC" w:rsidRPr="00E93367" w:rsidRDefault="00D57435" w:rsidP="00FC49DD">
      <w:pPr>
        <w:pStyle w:val="ListParagraph"/>
        <w:numPr>
          <w:ilvl w:val="0"/>
          <w:numId w:val="3"/>
        </w:numPr>
        <w:ind w:left="1134" w:right="543"/>
        <w:rPr>
          <w:rFonts w:ascii="Arial" w:eastAsia="Times New Roman" w:hAnsi="Arial" w:cs="Arial"/>
        </w:rPr>
      </w:pPr>
      <w:r w:rsidRPr="00E93367">
        <w:rPr>
          <w:rFonts w:ascii="Arial" w:eastAsia="Times New Roman" w:hAnsi="Arial" w:cs="Arial"/>
        </w:rPr>
        <w:t xml:space="preserve">The </w:t>
      </w:r>
      <w:r w:rsidR="00DF0D96" w:rsidRPr="00E93367">
        <w:rPr>
          <w:rFonts w:ascii="Arial" w:eastAsia="Times New Roman" w:hAnsi="Arial" w:cs="Arial"/>
        </w:rPr>
        <w:t>Government</w:t>
      </w:r>
      <w:r w:rsidRPr="00E93367">
        <w:rPr>
          <w:rFonts w:ascii="Arial" w:eastAsia="Times New Roman" w:hAnsi="Arial" w:cs="Arial"/>
        </w:rPr>
        <w:t>’s “</w:t>
      </w:r>
      <w:r w:rsidR="00DF0D96" w:rsidRPr="00E93367">
        <w:rPr>
          <w:rFonts w:ascii="Arial" w:eastAsia="Times New Roman" w:hAnsi="Arial" w:cs="Arial"/>
        </w:rPr>
        <w:t>Guidance</w:t>
      </w:r>
      <w:r w:rsidRPr="00E93367">
        <w:rPr>
          <w:rFonts w:ascii="Arial" w:eastAsia="Times New Roman" w:hAnsi="Arial" w:cs="Arial"/>
        </w:rPr>
        <w:t xml:space="preserve"> – Renewable and low carbon energy” formulated </w:t>
      </w:r>
      <w:r w:rsidR="00DF0D96" w:rsidRPr="00E93367">
        <w:rPr>
          <w:rFonts w:ascii="Arial" w:eastAsia="Times New Roman" w:hAnsi="Arial" w:cs="Arial"/>
        </w:rPr>
        <w:t xml:space="preserve"> </w:t>
      </w:r>
      <w:r w:rsidR="00AC4EEC" w:rsidRPr="00E93367">
        <w:rPr>
          <w:rFonts w:ascii="Arial" w:eastAsia="Times New Roman" w:hAnsi="Arial" w:cs="Arial"/>
        </w:rPr>
        <w:t xml:space="preserve">to help councils in developing policies for renewable and low carbon energy </w:t>
      </w:r>
      <w:r w:rsidR="00551C05" w:rsidRPr="00E93367">
        <w:rPr>
          <w:rFonts w:ascii="Arial" w:eastAsia="Times New Roman" w:hAnsi="Arial" w:cs="Arial"/>
        </w:rPr>
        <w:t>(</w:t>
      </w:r>
      <w:r w:rsidR="00AC4EEC" w:rsidRPr="00E93367">
        <w:rPr>
          <w:rFonts w:ascii="Arial" w:eastAsia="Times New Roman" w:hAnsi="Arial" w:cs="Arial"/>
        </w:rPr>
        <w:t>updated 14</w:t>
      </w:r>
      <w:r w:rsidR="00AC4EEC" w:rsidRPr="00E93367">
        <w:rPr>
          <w:rFonts w:ascii="Arial" w:eastAsia="Times New Roman" w:hAnsi="Arial" w:cs="Arial"/>
          <w:vertAlign w:val="superscript"/>
        </w:rPr>
        <w:t>th</w:t>
      </w:r>
      <w:r w:rsidR="00AC4EEC" w:rsidRPr="00E93367">
        <w:rPr>
          <w:rFonts w:ascii="Arial" w:eastAsia="Times New Roman" w:hAnsi="Arial" w:cs="Arial"/>
        </w:rPr>
        <w:t xml:space="preserve"> August 2023) </w:t>
      </w:r>
      <w:r w:rsidRPr="00E93367">
        <w:rPr>
          <w:rFonts w:ascii="Arial" w:eastAsia="Times New Roman" w:hAnsi="Arial" w:cs="Arial"/>
        </w:rPr>
        <w:t xml:space="preserve">requires local authorities to encourage applications to focus on “previously developed and </w:t>
      </w:r>
      <w:r w:rsidR="00FE255A" w:rsidRPr="00E93367">
        <w:rPr>
          <w:rFonts w:ascii="Arial" w:eastAsia="Times New Roman" w:hAnsi="Arial" w:cs="Arial"/>
        </w:rPr>
        <w:t>non-agricultural</w:t>
      </w:r>
      <w:r w:rsidRPr="00E93367">
        <w:rPr>
          <w:rFonts w:ascii="Arial" w:eastAsia="Times New Roman" w:hAnsi="Arial" w:cs="Arial"/>
        </w:rPr>
        <w:t xml:space="preserve"> land” and goes on to say that where the site in question is a greenfield site, preference should be given to land of a poorer quality.</w:t>
      </w:r>
      <w:r w:rsidR="00FC49DD" w:rsidRPr="00E93367">
        <w:rPr>
          <w:rFonts w:ascii="Arial" w:eastAsia="Times New Roman" w:hAnsi="Arial" w:cs="Arial"/>
        </w:rPr>
        <w:t xml:space="preserve"> </w:t>
      </w:r>
      <w:r w:rsidR="00BC4EEF" w:rsidRPr="00E93367">
        <w:rPr>
          <w:rFonts w:ascii="Arial" w:eastAsia="Times New Roman" w:hAnsi="Arial" w:cs="Arial"/>
          <w:b/>
          <w:bCs/>
        </w:rPr>
        <w:t>This application completely ignores Government’s own guidance and takes 260 acres of prime agricultural land out of food production</w:t>
      </w:r>
      <w:r w:rsidR="00582D54">
        <w:rPr>
          <w:rFonts w:ascii="Arial" w:eastAsia="Times New Roman" w:hAnsi="Arial" w:cs="Arial"/>
          <w:b/>
          <w:bCs/>
        </w:rPr>
        <w:t>.</w:t>
      </w:r>
    </w:p>
    <w:p w14:paraId="0C4390FE" w14:textId="77777777" w:rsidR="006B36DD" w:rsidRPr="00E93367" w:rsidRDefault="006B36DD" w:rsidP="00FE255A">
      <w:pPr>
        <w:ind w:left="1134" w:right="543"/>
        <w:rPr>
          <w:rFonts w:ascii="Arial" w:eastAsia="Times New Roman" w:hAnsi="Arial" w:cs="Arial"/>
        </w:rPr>
      </w:pPr>
    </w:p>
    <w:p w14:paraId="70D9523D" w14:textId="0B2C48FA" w:rsidR="00DF0D96" w:rsidRPr="00E93367" w:rsidRDefault="00AC4EEC"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lastRenderedPageBreak/>
        <w:t>Hart District Council approved an application of similar size last year around Cholsey Farm on land</w:t>
      </w:r>
      <w:r w:rsidR="00DF0D96" w:rsidRPr="00E93367">
        <w:rPr>
          <w:rFonts w:ascii="Arial" w:eastAsia="Times New Roman" w:hAnsi="Arial" w:cs="Arial"/>
        </w:rPr>
        <w:t xml:space="preserve"> </w:t>
      </w:r>
      <w:r w:rsidRPr="00E93367">
        <w:rPr>
          <w:rFonts w:ascii="Arial" w:eastAsia="Times New Roman" w:hAnsi="Arial" w:cs="Arial"/>
        </w:rPr>
        <w:t xml:space="preserve">to the West of the </w:t>
      </w:r>
      <w:r w:rsidR="006B36DD" w:rsidRPr="00E93367">
        <w:rPr>
          <w:rFonts w:ascii="Arial" w:eastAsia="Times New Roman" w:hAnsi="Arial" w:cs="Arial"/>
        </w:rPr>
        <w:t xml:space="preserve">B3349 less than one kilometre from the proposed site. The Cholsey development will be visible from the proposed site thereby giving rise to an </w:t>
      </w:r>
      <w:r w:rsidR="009E0B6F" w:rsidRPr="00E93367">
        <w:rPr>
          <w:rFonts w:ascii="Arial" w:eastAsia="Times New Roman" w:hAnsi="Arial" w:cs="Arial"/>
        </w:rPr>
        <w:t xml:space="preserve">aggregated </w:t>
      </w:r>
      <w:r w:rsidR="006B36DD" w:rsidRPr="00E93367">
        <w:rPr>
          <w:rFonts w:ascii="Arial" w:eastAsia="Times New Roman" w:hAnsi="Arial" w:cs="Arial"/>
        </w:rPr>
        <w:t>intervisibility impact and creating the impression of urbanisation in the heart of the North Hampshire countryside.</w:t>
      </w:r>
    </w:p>
    <w:p w14:paraId="40354037" w14:textId="77777777" w:rsidR="006B36DD" w:rsidRPr="00E93367" w:rsidRDefault="006B36DD" w:rsidP="00FE255A">
      <w:pPr>
        <w:pStyle w:val="ListParagraph"/>
        <w:ind w:left="1134" w:right="543"/>
        <w:rPr>
          <w:rFonts w:ascii="Arial" w:eastAsia="Times New Roman" w:hAnsi="Arial" w:cs="Arial"/>
        </w:rPr>
      </w:pPr>
    </w:p>
    <w:p w14:paraId="704041D3" w14:textId="130A9EEA" w:rsidR="006B36DD" w:rsidRPr="00E93367" w:rsidRDefault="00870A3A"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t xml:space="preserve">The National Planning Policy Framework (NPPF) addresses the issues of biodiversity loss from planning developments. This </w:t>
      </w:r>
      <w:r w:rsidR="0084791E" w:rsidRPr="00E93367">
        <w:rPr>
          <w:rFonts w:ascii="Arial" w:eastAsia="Times New Roman" w:hAnsi="Arial" w:cs="Arial"/>
        </w:rPr>
        <w:t>application</w:t>
      </w:r>
      <w:r w:rsidRPr="00E93367">
        <w:rPr>
          <w:rFonts w:ascii="Arial" w:eastAsia="Times New Roman" w:hAnsi="Arial" w:cs="Arial"/>
        </w:rPr>
        <w:t xml:space="preserve"> does not set out details as to how the proposed development will avoid a net bio-diversity loss and does not therefore represent a sustainable form of development as defined in that framework. </w:t>
      </w:r>
      <w:r w:rsidR="0084791E" w:rsidRPr="00E93367">
        <w:rPr>
          <w:rFonts w:ascii="Arial" w:eastAsia="Times New Roman" w:hAnsi="Arial" w:cs="Arial"/>
        </w:rPr>
        <w:t xml:space="preserve">Barn owls will lose much of their natural habitat [ </w:t>
      </w:r>
      <w:r w:rsidR="00541EBE" w:rsidRPr="00E93367">
        <w:rPr>
          <w:rFonts w:ascii="Arial" w:eastAsia="Times New Roman" w:hAnsi="Arial" w:cs="Arial"/>
        </w:rPr>
        <w:t>you may also think of other examples</w:t>
      </w:r>
      <w:r w:rsidR="0084791E" w:rsidRPr="00E93367">
        <w:rPr>
          <w:rFonts w:ascii="Arial" w:eastAsia="Times New Roman" w:hAnsi="Arial" w:cs="Arial"/>
        </w:rPr>
        <w:t>].</w:t>
      </w:r>
    </w:p>
    <w:p w14:paraId="30ED1447" w14:textId="77777777" w:rsidR="004C13F4" w:rsidRPr="00E93367" w:rsidRDefault="004C13F4" w:rsidP="00FE255A">
      <w:pPr>
        <w:pStyle w:val="ListParagraph"/>
        <w:ind w:left="1134" w:right="543"/>
        <w:rPr>
          <w:rFonts w:ascii="Arial" w:eastAsia="Times New Roman" w:hAnsi="Arial" w:cs="Arial"/>
        </w:rPr>
      </w:pPr>
    </w:p>
    <w:p w14:paraId="04FA5D69" w14:textId="296BD023" w:rsidR="00F5073D" w:rsidRPr="00E93367" w:rsidRDefault="00016975" w:rsidP="00FE255A">
      <w:pPr>
        <w:pStyle w:val="ListParagraph"/>
        <w:numPr>
          <w:ilvl w:val="0"/>
          <w:numId w:val="3"/>
        </w:numPr>
        <w:ind w:left="1134" w:right="543"/>
        <w:rPr>
          <w:rFonts w:ascii="Arial" w:hAnsi="Arial" w:cs="Arial"/>
        </w:rPr>
      </w:pPr>
      <w:r w:rsidRPr="00E93367">
        <w:rPr>
          <w:rFonts w:ascii="Arial" w:hAnsi="Arial" w:cs="Arial"/>
        </w:rPr>
        <w:t>Open views from the public rights of way northwest of Andrew</w:t>
      </w:r>
      <w:r w:rsidR="00541EBE" w:rsidRPr="00E93367">
        <w:rPr>
          <w:rFonts w:ascii="Arial" w:hAnsi="Arial" w:cs="Arial"/>
        </w:rPr>
        <w:t>’</w:t>
      </w:r>
      <w:r w:rsidRPr="00E93367">
        <w:rPr>
          <w:rFonts w:ascii="Arial" w:hAnsi="Arial" w:cs="Arial"/>
        </w:rPr>
        <w:t>s Farm will be reduced to narrow alleyways between the mitigation planting. The applicant’s noise modelling also shows that what are currently quiet rural footpaths will be exposed to over 60dB of continuous noise from the transformers and other plant. This will make these footpaths a very unpleasant experience for those who use them.</w:t>
      </w:r>
      <w:r w:rsidR="00E93367" w:rsidRPr="00E93367">
        <w:rPr>
          <w:rFonts w:ascii="Arial" w:hAnsi="Arial" w:cs="Arial"/>
        </w:rPr>
        <w:t xml:space="preserve"> As a result, there will be a significant loss of Amenity to the community who use the footpaths around the village. </w:t>
      </w:r>
    </w:p>
    <w:p w14:paraId="5F4BCD1F" w14:textId="77777777" w:rsidR="0086309C" w:rsidRPr="00E93367" w:rsidRDefault="0086309C" w:rsidP="00FC49DD">
      <w:pPr>
        <w:ind w:right="543"/>
        <w:rPr>
          <w:rFonts w:ascii="Arial" w:eastAsia="Times New Roman" w:hAnsi="Arial" w:cs="Arial"/>
        </w:rPr>
      </w:pPr>
    </w:p>
    <w:p w14:paraId="6BD01F9A" w14:textId="1BB1F312" w:rsidR="0084791E" w:rsidRPr="00E93367" w:rsidRDefault="0086309C"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t xml:space="preserve">Heritage buildings in the village </w:t>
      </w:r>
      <w:r w:rsidR="00FC49DD" w:rsidRPr="00E93367">
        <w:rPr>
          <w:rFonts w:ascii="Arial" w:eastAsia="Times New Roman" w:hAnsi="Arial" w:cs="Arial"/>
        </w:rPr>
        <w:t xml:space="preserve">are numerous, and </w:t>
      </w:r>
      <w:r w:rsidRPr="00E93367">
        <w:rPr>
          <w:rFonts w:ascii="Arial" w:eastAsia="Times New Roman" w:hAnsi="Arial" w:cs="Arial"/>
        </w:rPr>
        <w:t>include the Norman church</w:t>
      </w:r>
      <w:r w:rsidR="00E93367">
        <w:rPr>
          <w:rFonts w:ascii="Arial" w:eastAsia="Times New Roman" w:hAnsi="Arial" w:cs="Arial"/>
        </w:rPr>
        <w:t xml:space="preserve"> (Grade II*)</w:t>
      </w:r>
      <w:r w:rsidRPr="00E93367">
        <w:rPr>
          <w:rFonts w:ascii="Arial" w:eastAsia="Times New Roman" w:hAnsi="Arial" w:cs="Arial"/>
        </w:rPr>
        <w:t xml:space="preserve">, The Old Parsonage, </w:t>
      </w:r>
      <w:r w:rsidR="00AA0EA1" w:rsidRPr="00E93367">
        <w:rPr>
          <w:rFonts w:ascii="Arial" w:eastAsia="Times New Roman" w:hAnsi="Arial" w:cs="Arial"/>
        </w:rPr>
        <w:t xml:space="preserve">The Manor House, </w:t>
      </w:r>
      <w:proofErr w:type="spellStart"/>
      <w:r w:rsidR="00AA0EA1" w:rsidRPr="00E93367">
        <w:rPr>
          <w:rFonts w:ascii="Arial" w:eastAsia="Times New Roman" w:hAnsi="Arial" w:cs="Arial"/>
        </w:rPr>
        <w:t>Hydegate</w:t>
      </w:r>
      <w:proofErr w:type="spellEnd"/>
      <w:r w:rsidR="00AA0EA1" w:rsidRPr="00E93367">
        <w:rPr>
          <w:rFonts w:ascii="Arial" w:eastAsia="Times New Roman" w:hAnsi="Arial" w:cs="Arial"/>
        </w:rPr>
        <w:t xml:space="preserve"> House, The Court</w:t>
      </w:r>
      <w:r w:rsidRPr="00E93367">
        <w:rPr>
          <w:rFonts w:ascii="Arial" w:eastAsia="Times New Roman" w:hAnsi="Arial" w:cs="Arial"/>
        </w:rPr>
        <w:t xml:space="preserve"> </w:t>
      </w:r>
      <w:r w:rsidR="00B525EF" w:rsidRPr="00E93367">
        <w:rPr>
          <w:rFonts w:ascii="Arial" w:eastAsia="Times New Roman" w:hAnsi="Arial" w:cs="Arial"/>
        </w:rPr>
        <w:t xml:space="preserve">and Andrews </w:t>
      </w:r>
      <w:r w:rsidR="00FE255A" w:rsidRPr="00E93367">
        <w:rPr>
          <w:rFonts w:ascii="Arial" w:eastAsia="Times New Roman" w:hAnsi="Arial" w:cs="Arial"/>
        </w:rPr>
        <w:t>F</w:t>
      </w:r>
      <w:r w:rsidR="00B525EF" w:rsidRPr="00E93367">
        <w:rPr>
          <w:rFonts w:ascii="Arial" w:eastAsia="Times New Roman" w:hAnsi="Arial" w:cs="Arial"/>
        </w:rPr>
        <w:t xml:space="preserve">arm </w:t>
      </w:r>
      <w:r w:rsidRPr="00E93367">
        <w:rPr>
          <w:rFonts w:ascii="Arial" w:eastAsia="Times New Roman" w:hAnsi="Arial" w:cs="Arial"/>
        </w:rPr>
        <w:t xml:space="preserve">all of which are </w:t>
      </w:r>
      <w:r w:rsidR="00FC49DD" w:rsidRPr="00E93367">
        <w:rPr>
          <w:rFonts w:ascii="Arial" w:eastAsia="Times New Roman" w:hAnsi="Arial" w:cs="Arial"/>
        </w:rPr>
        <w:t>G</w:t>
      </w:r>
      <w:r w:rsidRPr="00E93367">
        <w:rPr>
          <w:rFonts w:ascii="Arial" w:eastAsia="Times New Roman" w:hAnsi="Arial" w:cs="Arial"/>
        </w:rPr>
        <w:t xml:space="preserve">rade </w:t>
      </w:r>
      <w:r w:rsidR="00FC49DD" w:rsidRPr="00E93367">
        <w:rPr>
          <w:rFonts w:ascii="Arial" w:eastAsia="Times New Roman" w:hAnsi="Arial" w:cs="Arial"/>
        </w:rPr>
        <w:t>II</w:t>
      </w:r>
      <w:r w:rsidRPr="00E93367">
        <w:rPr>
          <w:rFonts w:ascii="Arial" w:eastAsia="Times New Roman" w:hAnsi="Arial" w:cs="Arial"/>
        </w:rPr>
        <w:t xml:space="preserve"> </w:t>
      </w:r>
      <w:r w:rsidR="00FC49DD" w:rsidRPr="00E93367">
        <w:rPr>
          <w:rFonts w:ascii="Arial" w:eastAsia="Times New Roman" w:hAnsi="Arial" w:cs="Arial"/>
        </w:rPr>
        <w:t>L</w:t>
      </w:r>
      <w:r w:rsidRPr="00E93367">
        <w:rPr>
          <w:rFonts w:ascii="Arial" w:eastAsia="Times New Roman" w:hAnsi="Arial" w:cs="Arial"/>
        </w:rPr>
        <w:t xml:space="preserve">isted </w:t>
      </w:r>
      <w:r w:rsidR="00FC49DD" w:rsidRPr="00E93367">
        <w:rPr>
          <w:rFonts w:ascii="Arial" w:eastAsia="Times New Roman" w:hAnsi="Arial" w:cs="Arial"/>
        </w:rPr>
        <w:t>B</w:t>
      </w:r>
      <w:r w:rsidRPr="00E93367">
        <w:rPr>
          <w:rFonts w:ascii="Arial" w:eastAsia="Times New Roman" w:hAnsi="Arial" w:cs="Arial"/>
        </w:rPr>
        <w:t>uildings. The applicant’s report recognises that all these buildings will be negatively impacted by the development</w:t>
      </w:r>
      <w:r w:rsidR="00AA0EA1" w:rsidRPr="00E93367">
        <w:rPr>
          <w:rFonts w:ascii="Arial" w:eastAsia="Times New Roman" w:hAnsi="Arial" w:cs="Arial"/>
        </w:rPr>
        <w:t xml:space="preserve"> but</w:t>
      </w:r>
      <w:r w:rsidR="00541EBE" w:rsidRPr="00E93367">
        <w:rPr>
          <w:rFonts w:ascii="Arial" w:eastAsia="Times New Roman" w:hAnsi="Arial" w:cs="Arial"/>
        </w:rPr>
        <w:t>,</w:t>
      </w:r>
      <w:r w:rsidR="00AA0EA1" w:rsidRPr="00E93367">
        <w:rPr>
          <w:rFonts w:ascii="Arial" w:eastAsia="Times New Roman" w:hAnsi="Arial" w:cs="Arial"/>
        </w:rPr>
        <w:t xml:space="preserve"> without any explanation</w:t>
      </w:r>
      <w:r w:rsidR="00541EBE" w:rsidRPr="00E93367">
        <w:rPr>
          <w:rFonts w:ascii="Arial" w:eastAsia="Times New Roman" w:hAnsi="Arial" w:cs="Arial"/>
        </w:rPr>
        <w:t>,</w:t>
      </w:r>
      <w:r w:rsidR="00AA0EA1" w:rsidRPr="00E93367">
        <w:rPr>
          <w:rFonts w:ascii="Arial" w:eastAsia="Times New Roman" w:hAnsi="Arial" w:cs="Arial"/>
        </w:rPr>
        <w:t xml:space="preserve"> assumes that the benefits of the development proposed outweigh those impacts.</w:t>
      </w:r>
    </w:p>
    <w:p w14:paraId="0E975682" w14:textId="77777777" w:rsidR="0086309C" w:rsidRPr="00E93367" w:rsidRDefault="0086309C" w:rsidP="00FE255A">
      <w:pPr>
        <w:pStyle w:val="ListParagraph"/>
        <w:ind w:left="1134" w:right="543"/>
        <w:rPr>
          <w:rFonts w:ascii="Arial" w:eastAsia="Times New Roman" w:hAnsi="Arial" w:cs="Arial"/>
        </w:rPr>
      </w:pPr>
    </w:p>
    <w:p w14:paraId="5A3DC40F" w14:textId="364DC23F" w:rsidR="0086309C" w:rsidRPr="00E93367" w:rsidRDefault="0086309C"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t>The proposed development is consistently described as being a “temporary development”. Forty years</w:t>
      </w:r>
      <w:r w:rsidR="00EE6994" w:rsidRPr="00E93367">
        <w:rPr>
          <w:rFonts w:ascii="Arial" w:eastAsia="Times New Roman" w:hAnsi="Arial" w:cs="Arial"/>
        </w:rPr>
        <w:t xml:space="preserve"> may not be </w:t>
      </w:r>
      <w:r w:rsidR="00FE255A" w:rsidRPr="00E93367">
        <w:rPr>
          <w:rFonts w:ascii="Arial" w:eastAsia="Times New Roman" w:hAnsi="Arial" w:cs="Arial"/>
        </w:rPr>
        <w:t>permanent,</w:t>
      </w:r>
      <w:r w:rsidR="00EE6994" w:rsidRPr="00E93367">
        <w:rPr>
          <w:rFonts w:ascii="Arial" w:eastAsia="Times New Roman" w:hAnsi="Arial" w:cs="Arial"/>
        </w:rPr>
        <w:t xml:space="preserve"> but it is </w:t>
      </w:r>
      <w:r w:rsidRPr="00E93367">
        <w:rPr>
          <w:rFonts w:ascii="Arial" w:eastAsia="Times New Roman" w:hAnsi="Arial" w:cs="Arial"/>
        </w:rPr>
        <w:t>not temporary</w:t>
      </w:r>
      <w:r w:rsidR="00EE6994" w:rsidRPr="00E93367">
        <w:rPr>
          <w:rFonts w:ascii="Arial" w:eastAsia="Times New Roman" w:hAnsi="Arial" w:cs="Arial"/>
        </w:rPr>
        <w:t xml:space="preserve"> and there is no certainty that the land will be capable of being made good at the end of that period due to the possibility of polluted soil. </w:t>
      </w:r>
      <w:r w:rsidR="00D57435" w:rsidRPr="00E93367">
        <w:rPr>
          <w:rFonts w:ascii="Arial" w:eastAsia="Times New Roman" w:hAnsi="Arial" w:cs="Arial"/>
        </w:rPr>
        <w:t>The applicant has not offered any form of bond to underwrite the certainty of proper removal of the proposed installation.</w:t>
      </w:r>
    </w:p>
    <w:p w14:paraId="3BE3D861" w14:textId="77777777" w:rsidR="00EE6994" w:rsidRPr="00E93367" w:rsidRDefault="00EE6994" w:rsidP="00FE255A">
      <w:pPr>
        <w:pStyle w:val="ListParagraph"/>
        <w:ind w:left="1134" w:right="543"/>
        <w:rPr>
          <w:rFonts w:ascii="Arial" w:eastAsia="Times New Roman" w:hAnsi="Arial" w:cs="Arial"/>
        </w:rPr>
      </w:pPr>
    </w:p>
    <w:p w14:paraId="1EAF0873" w14:textId="3894FEB6" w:rsidR="00EE6994" w:rsidRPr="00E93367" w:rsidRDefault="00EE6994"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t xml:space="preserve">The applicant has formed a Special Purpose Vehicle (SPV) to apply for and operate this development. The nature of an SPV is that the owner (in this case </w:t>
      </w:r>
      <w:proofErr w:type="spellStart"/>
      <w:r w:rsidRPr="00E93367">
        <w:rPr>
          <w:rFonts w:ascii="Arial" w:eastAsia="Times New Roman" w:hAnsi="Arial" w:cs="Arial"/>
        </w:rPr>
        <w:t>BayWa</w:t>
      </w:r>
      <w:proofErr w:type="spellEnd"/>
      <w:r w:rsidRPr="00E93367">
        <w:rPr>
          <w:rFonts w:ascii="Arial" w:eastAsia="Times New Roman" w:hAnsi="Arial" w:cs="Arial"/>
        </w:rPr>
        <w:t xml:space="preserve"> of Germany) is more easily able to sidestep full restoration liabilities by winding the SPV up </w:t>
      </w:r>
      <w:r w:rsidR="00541EBE" w:rsidRPr="00E93367">
        <w:rPr>
          <w:rFonts w:ascii="Arial" w:eastAsia="Times New Roman" w:hAnsi="Arial" w:cs="Arial"/>
        </w:rPr>
        <w:t>prematurely</w:t>
      </w:r>
      <w:r w:rsidRPr="00E93367">
        <w:rPr>
          <w:rFonts w:ascii="Arial" w:eastAsia="Times New Roman" w:hAnsi="Arial" w:cs="Arial"/>
        </w:rPr>
        <w:t xml:space="preserve"> </w:t>
      </w:r>
      <w:r w:rsidR="00541EBE" w:rsidRPr="00E93367">
        <w:rPr>
          <w:rFonts w:ascii="Arial" w:eastAsia="Times New Roman" w:hAnsi="Arial" w:cs="Arial"/>
        </w:rPr>
        <w:t>and</w:t>
      </w:r>
      <w:r w:rsidRPr="00E93367">
        <w:rPr>
          <w:rFonts w:ascii="Arial" w:eastAsia="Times New Roman" w:hAnsi="Arial" w:cs="Arial"/>
        </w:rPr>
        <w:t xml:space="preserve"> before the site has been restored to its previous state. </w:t>
      </w:r>
    </w:p>
    <w:p w14:paraId="338E0D4B" w14:textId="77777777" w:rsidR="00EE6994" w:rsidRPr="00E93367" w:rsidRDefault="00EE6994" w:rsidP="00FE255A">
      <w:pPr>
        <w:pStyle w:val="ListParagraph"/>
        <w:ind w:left="1134" w:right="543"/>
        <w:rPr>
          <w:rFonts w:ascii="Arial" w:eastAsia="Times New Roman" w:hAnsi="Arial" w:cs="Arial"/>
        </w:rPr>
      </w:pPr>
    </w:p>
    <w:p w14:paraId="5EAD25C0" w14:textId="4B280887" w:rsidR="00EE6994" w:rsidRPr="00E93367" w:rsidRDefault="00143DE3" w:rsidP="00FE255A">
      <w:pPr>
        <w:pStyle w:val="ListParagraph"/>
        <w:numPr>
          <w:ilvl w:val="0"/>
          <w:numId w:val="3"/>
        </w:numPr>
        <w:ind w:left="1134" w:right="543"/>
        <w:rPr>
          <w:rFonts w:ascii="Arial" w:eastAsia="Times New Roman" w:hAnsi="Arial" w:cs="Arial"/>
        </w:rPr>
      </w:pPr>
      <w:r w:rsidRPr="00E93367">
        <w:rPr>
          <w:rFonts w:ascii="Arial" w:eastAsia="Times New Roman" w:hAnsi="Arial" w:cs="Arial"/>
        </w:rPr>
        <w:t xml:space="preserve">The village and approaches to Lord Wandsworth College already experience acute traffic congestion during the early morning and late afternoon “rush hours”. The presence of construction traffic at these times would cause unmanageable congestion and present a serious risk to public health and safety. Whilst the application acknowledges the need for controlled access to the site (s) there is no evidence that existing traffic flows have been surveyed nor fully </w:t>
      </w:r>
      <w:r w:rsidR="00FE255A" w:rsidRPr="00E93367">
        <w:rPr>
          <w:rFonts w:ascii="Arial" w:eastAsia="Times New Roman" w:hAnsi="Arial" w:cs="Arial"/>
        </w:rPr>
        <w:t>considered</w:t>
      </w:r>
      <w:r w:rsidRPr="00E93367">
        <w:rPr>
          <w:rFonts w:ascii="Arial" w:eastAsia="Times New Roman" w:hAnsi="Arial" w:cs="Arial"/>
        </w:rPr>
        <w:t>.</w:t>
      </w:r>
    </w:p>
    <w:p w14:paraId="0B9C0ECD" w14:textId="77777777" w:rsidR="00FC49DD" w:rsidRPr="00E93367" w:rsidRDefault="00FC49DD" w:rsidP="00FC49DD">
      <w:pPr>
        <w:pStyle w:val="ListParagraph"/>
        <w:rPr>
          <w:rFonts w:ascii="Arial" w:eastAsia="Times New Roman" w:hAnsi="Arial" w:cs="Arial"/>
        </w:rPr>
      </w:pPr>
    </w:p>
    <w:p w14:paraId="0DAEF28F" w14:textId="645BF666" w:rsidR="00FC49DD" w:rsidRPr="00E93367" w:rsidRDefault="00FC49DD" w:rsidP="00FC49DD">
      <w:pPr>
        <w:pStyle w:val="ListParagraph"/>
        <w:numPr>
          <w:ilvl w:val="0"/>
          <w:numId w:val="3"/>
        </w:numPr>
        <w:ind w:left="1134" w:right="543"/>
        <w:rPr>
          <w:rFonts w:ascii="Arial" w:eastAsia="Times New Roman" w:hAnsi="Arial" w:cs="Arial"/>
        </w:rPr>
      </w:pPr>
      <w:r w:rsidRPr="00E93367">
        <w:rPr>
          <w:rFonts w:ascii="Arial" w:eastAsia="Times New Roman" w:hAnsi="Arial" w:cs="Arial"/>
        </w:rPr>
        <w:t>Planting proposals intended to screen the development from view are not fit for purpose. 60cm whips will take years to screen installations. Whips should be at least 1 metre high and proper provision should be made for maintenance.</w:t>
      </w:r>
    </w:p>
    <w:p w14:paraId="1AD63169" w14:textId="77777777" w:rsidR="00143DE3" w:rsidRPr="00E93367" w:rsidRDefault="00143DE3" w:rsidP="00FE255A">
      <w:pPr>
        <w:pStyle w:val="ListParagraph"/>
        <w:ind w:left="567" w:right="543"/>
        <w:rPr>
          <w:rFonts w:ascii="Arial" w:eastAsia="Times New Roman" w:hAnsi="Arial" w:cs="Arial"/>
        </w:rPr>
      </w:pPr>
    </w:p>
    <w:p w14:paraId="434B20AB" w14:textId="77777777" w:rsidR="00FE255A" w:rsidRPr="00E93367" w:rsidRDefault="00FE255A" w:rsidP="00FE255A">
      <w:pPr>
        <w:ind w:left="567" w:right="543"/>
        <w:rPr>
          <w:rFonts w:ascii="Arial" w:hAnsi="Arial" w:cs="Arial"/>
          <w:b/>
          <w:bCs/>
        </w:rPr>
      </w:pPr>
    </w:p>
    <w:p w14:paraId="7641CA1D" w14:textId="72E4818E" w:rsidR="009904DE" w:rsidRPr="00E93367" w:rsidRDefault="00BC4EEF" w:rsidP="00FE255A">
      <w:pPr>
        <w:ind w:left="567" w:right="543"/>
        <w:rPr>
          <w:rFonts w:ascii="Arial" w:hAnsi="Arial" w:cs="Arial"/>
          <w:b/>
          <w:bCs/>
          <w:color w:val="FF0000"/>
          <w:sz w:val="32"/>
          <w:szCs w:val="32"/>
        </w:rPr>
      </w:pPr>
      <w:r w:rsidRPr="00E93367">
        <w:rPr>
          <w:rFonts w:ascii="Arial" w:hAnsi="Arial" w:cs="Arial"/>
          <w:b/>
          <w:bCs/>
          <w:color w:val="FF0000"/>
          <w:sz w:val="32"/>
          <w:szCs w:val="32"/>
        </w:rPr>
        <w:t xml:space="preserve">Please note that objections </w:t>
      </w:r>
      <w:r w:rsidR="00FE255A" w:rsidRPr="00E93367">
        <w:rPr>
          <w:rFonts w:ascii="Arial" w:hAnsi="Arial" w:cs="Arial"/>
          <w:b/>
          <w:bCs/>
          <w:color w:val="FF0000"/>
          <w:sz w:val="32"/>
          <w:szCs w:val="32"/>
        </w:rPr>
        <w:t>must</w:t>
      </w:r>
      <w:r w:rsidRPr="00E93367">
        <w:rPr>
          <w:rFonts w:ascii="Arial" w:hAnsi="Arial" w:cs="Arial"/>
          <w:b/>
          <w:bCs/>
          <w:color w:val="FF0000"/>
          <w:sz w:val="32"/>
          <w:szCs w:val="32"/>
        </w:rPr>
        <w:t xml:space="preserve"> be made before 8</w:t>
      </w:r>
      <w:r w:rsidRPr="00E93367">
        <w:rPr>
          <w:rFonts w:ascii="Arial" w:hAnsi="Arial" w:cs="Arial"/>
          <w:b/>
          <w:bCs/>
          <w:color w:val="FF0000"/>
          <w:sz w:val="32"/>
          <w:szCs w:val="32"/>
          <w:vertAlign w:val="superscript"/>
        </w:rPr>
        <w:t>th</w:t>
      </w:r>
      <w:r w:rsidRPr="00E93367">
        <w:rPr>
          <w:rFonts w:ascii="Arial" w:hAnsi="Arial" w:cs="Arial"/>
          <w:b/>
          <w:bCs/>
          <w:color w:val="FF0000"/>
          <w:sz w:val="32"/>
          <w:szCs w:val="32"/>
        </w:rPr>
        <w:t xml:space="preserve"> February. </w:t>
      </w:r>
      <w:r w:rsidR="00541EBE" w:rsidRPr="00E93367">
        <w:rPr>
          <w:rFonts w:ascii="Arial" w:hAnsi="Arial" w:cs="Arial"/>
          <w:b/>
          <w:bCs/>
          <w:color w:val="FF0000"/>
          <w:sz w:val="32"/>
          <w:szCs w:val="32"/>
        </w:rPr>
        <w:t>T</w:t>
      </w:r>
      <w:r w:rsidRPr="00E93367">
        <w:rPr>
          <w:rFonts w:ascii="Arial" w:hAnsi="Arial" w:cs="Arial"/>
          <w:b/>
          <w:bCs/>
          <w:color w:val="FF0000"/>
          <w:sz w:val="32"/>
          <w:szCs w:val="32"/>
        </w:rPr>
        <w:t xml:space="preserve">he more objections the greater the chances of defeating the application. </w:t>
      </w:r>
      <w:r w:rsidR="00541EBE" w:rsidRPr="00E93367">
        <w:rPr>
          <w:rFonts w:ascii="Arial" w:hAnsi="Arial" w:cs="Arial"/>
          <w:b/>
          <w:bCs/>
          <w:color w:val="FF0000"/>
          <w:sz w:val="32"/>
          <w:szCs w:val="32"/>
        </w:rPr>
        <w:t>O</w:t>
      </w:r>
      <w:r w:rsidRPr="00E93367">
        <w:rPr>
          <w:rFonts w:ascii="Arial" w:hAnsi="Arial" w:cs="Arial"/>
          <w:b/>
          <w:bCs/>
          <w:color w:val="FF0000"/>
          <w:sz w:val="32"/>
          <w:szCs w:val="32"/>
        </w:rPr>
        <w:t xml:space="preserve">bjections are not confined to households. if you are of voting age you can each submit your own personal objections. </w:t>
      </w:r>
    </w:p>
    <w:sectPr w:rsidR="009904DE" w:rsidRPr="00E93367" w:rsidSect="00B40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68"/>
    <w:multiLevelType w:val="hybridMultilevel"/>
    <w:tmpl w:val="4BC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68EF"/>
    <w:multiLevelType w:val="hybridMultilevel"/>
    <w:tmpl w:val="AF50232A"/>
    <w:lvl w:ilvl="0" w:tplc="5188382A">
      <w:start w:val="1"/>
      <w:numFmt w:val="decimal"/>
      <w:lvlText w:val="%1."/>
      <w:lvlJc w:val="left"/>
      <w:pPr>
        <w:ind w:left="644"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277365E"/>
    <w:multiLevelType w:val="hybridMultilevel"/>
    <w:tmpl w:val="CBCE199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16cid:durableId="960108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66742">
    <w:abstractNumId w:val="1"/>
  </w:num>
  <w:num w:numId="3" w16cid:durableId="1796562358">
    <w:abstractNumId w:val="2"/>
  </w:num>
  <w:num w:numId="4" w16cid:durableId="189781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96"/>
    <w:rsid w:val="00016975"/>
    <w:rsid w:val="000E38F1"/>
    <w:rsid w:val="00143DE3"/>
    <w:rsid w:val="001A457C"/>
    <w:rsid w:val="0023769F"/>
    <w:rsid w:val="00291F11"/>
    <w:rsid w:val="0037573C"/>
    <w:rsid w:val="003878D5"/>
    <w:rsid w:val="0041450A"/>
    <w:rsid w:val="004C13F4"/>
    <w:rsid w:val="0051043C"/>
    <w:rsid w:val="00541EBE"/>
    <w:rsid w:val="005437EE"/>
    <w:rsid w:val="00551C05"/>
    <w:rsid w:val="00582D54"/>
    <w:rsid w:val="005B1A9A"/>
    <w:rsid w:val="006B27E6"/>
    <w:rsid w:val="006B36DD"/>
    <w:rsid w:val="00700F56"/>
    <w:rsid w:val="00772A8A"/>
    <w:rsid w:val="007C039A"/>
    <w:rsid w:val="0084791E"/>
    <w:rsid w:val="0086309C"/>
    <w:rsid w:val="00870A3A"/>
    <w:rsid w:val="00885987"/>
    <w:rsid w:val="009130F4"/>
    <w:rsid w:val="009904DE"/>
    <w:rsid w:val="009E0B6F"/>
    <w:rsid w:val="00A86312"/>
    <w:rsid w:val="00AA0EA1"/>
    <w:rsid w:val="00AC4EEC"/>
    <w:rsid w:val="00B11155"/>
    <w:rsid w:val="00B17AF9"/>
    <w:rsid w:val="00B34477"/>
    <w:rsid w:val="00B400F0"/>
    <w:rsid w:val="00B525EF"/>
    <w:rsid w:val="00B6787E"/>
    <w:rsid w:val="00BC4EEF"/>
    <w:rsid w:val="00CE7FDC"/>
    <w:rsid w:val="00D431FF"/>
    <w:rsid w:val="00D57435"/>
    <w:rsid w:val="00DB4A2F"/>
    <w:rsid w:val="00DF0D96"/>
    <w:rsid w:val="00E93367"/>
    <w:rsid w:val="00EE4F6E"/>
    <w:rsid w:val="00EE6994"/>
    <w:rsid w:val="00F03A0A"/>
    <w:rsid w:val="00F5073D"/>
    <w:rsid w:val="00FC49DD"/>
    <w:rsid w:val="00FE255A"/>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674C"/>
  <w15:chartTrackingRefBased/>
  <w15:docId w15:val="{C2678967-16B7-4D09-A1D0-3F49CF0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96"/>
    <w:pPr>
      <w:spacing w:after="0" w:line="240" w:lineRule="auto"/>
    </w:pPr>
    <w:rPr>
      <w:rFonts w:ascii="Aptos" w:eastAsia="Aptos" w:hAnsi="Aptos"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D96"/>
    <w:rPr>
      <w:color w:val="467886"/>
      <w:u w:val="single"/>
    </w:rPr>
  </w:style>
  <w:style w:type="paragraph" w:styleId="ListParagraph">
    <w:name w:val="List Paragraph"/>
    <w:basedOn w:val="Normal"/>
    <w:uiPriority w:val="34"/>
    <w:qFormat/>
    <w:rsid w:val="00DF0D96"/>
    <w:pPr>
      <w:ind w:left="720"/>
    </w:pPr>
  </w:style>
  <w:style w:type="paragraph" w:styleId="Revision">
    <w:name w:val="Revision"/>
    <w:hidden/>
    <w:uiPriority w:val="99"/>
    <w:semiHidden/>
    <w:rsid w:val="00291F11"/>
    <w:pPr>
      <w:spacing w:after="0" w:line="240" w:lineRule="auto"/>
    </w:pPr>
    <w:rPr>
      <w:rFonts w:ascii="Aptos" w:eastAsia="Aptos" w:hAnsi="Aptos" w:cs="Calibri"/>
      <w:kern w:val="0"/>
      <w14:ligatures w14:val="none"/>
    </w:rPr>
  </w:style>
  <w:style w:type="character" w:styleId="UnresolvedMention">
    <w:name w:val="Unresolved Mention"/>
    <w:basedOn w:val="DefaultParagraphFont"/>
    <w:uiPriority w:val="99"/>
    <w:semiHidden/>
    <w:unhideWhenUsed/>
    <w:rsid w:val="00FE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rt.gov.uk/planning-and-building-control/planning-development/viewing-and-commenting-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Howard</dc:creator>
  <cp:keywords/>
  <dc:description/>
  <cp:lastModifiedBy>Tom Lloyd</cp:lastModifiedBy>
  <cp:revision>8</cp:revision>
  <cp:lastPrinted>2024-01-30T14:11:00Z</cp:lastPrinted>
  <dcterms:created xsi:type="dcterms:W3CDTF">2024-01-31T18:10:00Z</dcterms:created>
  <dcterms:modified xsi:type="dcterms:W3CDTF">2024-01-31T18:26:00Z</dcterms:modified>
</cp:coreProperties>
</file>